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E6DF" w14:textId="4E790130" w:rsidR="005922A2" w:rsidRPr="002E444D" w:rsidRDefault="00184B71" w:rsidP="00A71AB9">
      <w:pPr>
        <w:spacing w:after="158"/>
        <w:rPr>
          <w:color w:val="2C3E50"/>
          <w:lang w:val="de-DE"/>
        </w:rPr>
      </w:pPr>
      <w:r w:rsidRPr="002E444D">
        <w:rPr>
          <w:rFonts w:ascii="Arial" w:eastAsia="Times New Roman" w:hAnsi="Arial" w:cs="Arial"/>
          <w:b/>
          <w:bCs/>
          <w:color w:val="2C3E50"/>
          <w:sz w:val="39"/>
          <w:szCs w:val="39"/>
          <w:lang w:val="de-DE" w:eastAsia="nl-NL"/>
        </w:rPr>
        <w:t>Allgemeine Geschäftsbedingungen</w:t>
      </w:r>
      <w:r w:rsidRPr="002E444D">
        <w:rPr>
          <w:rFonts w:ascii="Arial" w:eastAsia="Times New Roman" w:hAnsi="Arial" w:cs="Arial"/>
          <w:b/>
          <w:bCs/>
          <w:color w:val="2C3E50"/>
          <w:sz w:val="39"/>
          <w:szCs w:val="39"/>
          <w:lang w:val="de-DE" w:eastAsia="nl-NL"/>
        </w:rPr>
        <w:t xml:space="preserve"> </w:t>
      </w:r>
      <w:r w:rsidRPr="002E444D">
        <w:rPr>
          <w:rFonts w:ascii="Arial" w:eastAsia="Times New Roman" w:hAnsi="Arial" w:cs="Arial"/>
          <w:b/>
          <w:bCs/>
          <w:color w:val="2C3E50"/>
          <w:sz w:val="39"/>
          <w:szCs w:val="39"/>
          <w:lang w:val="de-DE" w:eastAsia="nl-NL"/>
        </w:rPr>
        <w:t>Dolmetscher</w:t>
      </w:r>
    </w:p>
    <w:p w14:paraId="4A1C3194" w14:textId="2CCB4CCB" w:rsidR="00184B71" w:rsidRPr="002E444D" w:rsidRDefault="00184B71" w:rsidP="002E444D">
      <w:pPr>
        <w:pStyle w:val="Lijstalinea"/>
        <w:numPr>
          <w:ilvl w:val="0"/>
          <w:numId w:val="1"/>
        </w:numPr>
        <w:spacing w:after="158"/>
        <w:ind w:left="426"/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</w:pPr>
      <w:r w:rsidRPr="002E444D"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  <w:t>Allgemeines</w:t>
      </w:r>
    </w:p>
    <w:p w14:paraId="3A68E5C8" w14:textId="1786F961" w:rsidR="00184B71" w:rsidRDefault="00184B71" w:rsidP="00A71AB9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Die Allgemeinen Geschäftsbedingungen des Dolmetschers haben Vorrang vor denen des Auftraggebers.</w:t>
      </w:r>
      <w:r w:rsidR="002E444D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Wenn nicht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ausdrücklich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vereinbart,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verzichtet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dieser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auf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die Anwendung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seine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eigenen Geschäftsbedingungen.</w:t>
      </w:r>
    </w:p>
    <w:p w14:paraId="4635FC2F" w14:textId="616E2A17" w:rsidR="00184B71" w:rsidRDefault="00184B71" w:rsidP="002E444D">
      <w:pPr>
        <w:pStyle w:val="Lijstalinea"/>
        <w:numPr>
          <w:ilvl w:val="0"/>
          <w:numId w:val="1"/>
        </w:numPr>
        <w:spacing w:after="158"/>
        <w:ind w:left="426"/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</w:pPr>
      <w:r w:rsidRPr="00A71AB9"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  <w:t>Annahme und Bestätigung eines Dolmetschauftrags</w:t>
      </w:r>
    </w:p>
    <w:p w14:paraId="5A519589" w14:textId="5C4439ED" w:rsidR="00184B71" w:rsidRDefault="00184B71" w:rsidP="00A71AB9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Der Vertrag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wird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stets zwischen dem Dolmetscher und dem Auftraggeber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geschlossen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, der für die Bezahlung der Dienstleistung finanziell verantwortlich ist.</w:t>
      </w:r>
    </w:p>
    <w:p w14:paraId="406F2392" w14:textId="407E640F" w:rsidR="00184B71" w:rsidRDefault="00184B71" w:rsidP="00A71AB9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Der Auftraggeber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hat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dem Dolmetscher die Möglichkeit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zu geben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zu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beurteilen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, ob 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fähig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ist, den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angebotenen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Auftrag anzunehmen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und übermittelt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ihm die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dazu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notwendigen Auskünfte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zum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Thema,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den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Teilnehmer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n, dem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Ort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s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und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der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Dauer der Sitzung oder Konferenz.</w:t>
      </w:r>
    </w:p>
    <w:p w14:paraId="0F385E78" w14:textId="666302F0" w:rsidR="00184B71" w:rsidRDefault="00184B71" w:rsidP="00A71AB9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Der Dolmetscher bestätigt jeden Auftrag schriftlich oder per E-Mail,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ungeachtet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ob ihm der Auftrag schriftlich, per E-Mail oder mündlich angeboten wurde.</w:t>
      </w:r>
      <w:r w:rsidR="002E444D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Die Auftragsbestätigung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ist zusammen mit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diesen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Allgemeinen Geschäftsbedingungen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,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für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beide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Parteien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rechts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verbindlich.</w:t>
      </w:r>
    </w:p>
    <w:p w14:paraId="0C5659E2" w14:textId="084B5E22" w:rsidR="00184B71" w:rsidRDefault="00184B71" w:rsidP="002E444D">
      <w:pPr>
        <w:pStyle w:val="Lijstalinea"/>
        <w:numPr>
          <w:ilvl w:val="0"/>
          <w:numId w:val="1"/>
        </w:numPr>
        <w:spacing w:after="158"/>
        <w:ind w:left="426"/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</w:pPr>
      <w:r w:rsidRPr="00A71AB9"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  <w:t>Haftung und Pflichten</w:t>
      </w:r>
    </w:p>
    <w:p w14:paraId="4E66F785" w14:textId="33456005" w:rsidR="00184B71" w:rsidRDefault="00184B71" w:rsidP="00A71AB9">
      <w:pPr>
        <w:spacing w:after="158"/>
        <w:rPr>
          <w:rFonts w:ascii="Open Sans" w:eastAsia="Times New Roman" w:hAnsi="Open Sans" w:cs="Open Sans"/>
          <w:b/>
          <w:bCs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b/>
          <w:bCs/>
          <w:sz w:val="21"/>
          <w:szCs w:val="21"/>
          <w:lang w:val="de-DE" w:eastAsia="nl-NL"/>
        </w:rPr>
        <w:t>A. des Dolmetschers</w:t>
      </w:r>
    </w:p>
    <w:p w14:paraId="6918CDC6" w14:textId="54329F73" w:rsidR="00184B71" w:rsidRDefault="00184B71" w:rsidP="00A71AB9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Der Dolmetscher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verpflichtet sich, den gesprochenen Text in eine andere Sprache zu übertragen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.</w:t>
      </w:r>
      <w:r w:rsidR="000411F4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Er hat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das Gesprochene nach bestem Vermögen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fach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-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und sachgerecht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wiederzugeben.</w:t>
      </w:r>
      <w:r w:rsidR="000411F4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Als Mitglied der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B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elgischen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Kammer der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Übersetzer und Dolmetscher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verpflichtet sich der Dolmetscher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eine unter Berücksichtigung der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Arbeitsbedingungen qualitativ hochwertige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Leistung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zu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erbringen</w:t>
      </w:r>
      <w:r w:rsidR="000411F4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(Erläuterungen der CBTI/BKVT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hierzu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unter </w:t>
      </w:r>
      <w:hyperlink r:id="rId10" w:history="1">
        <w:r w:rsidRPr="00A71AB9">
          <w:rPr>
            <w:rStyle w:val="Hyperlink"/>
            <w:rFonts w:ascii="Open Sans" w:eastAsia="Times New Roman" w:hAnsi="Open Sans" w:cs="Open Sans"/>
            <w:sz w:val="21"/>
            <w:szCs w:val="21"/>
            <w:lang w:val="de-DE" w:eastAsia="nl-NL"/>
          </w:rPr>
          <w:t>https://www.CBTI/BKVT.org/de/practical-info/interpreters</w:t>
        </w:r>
      </w:hyperlink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)</w:t>
      </w:r>
      <w:r w:rsidR="000411F4">
        <w:rPr>
          <w:rFonts w:ascii="Open Sans" w:eastAsia="Times New Roman" w:hAnsi="Open Sans" w:cs="Open Sans"/>
          <w:sz w:val="21"/>
          <w:szCs w:val="21"/>
          <w:lang w:val="de-DE" w:eastAsia="nl-NL"/>
        </w:rPr>
        <w:t>.</w:t>
      </w:r>
    </w:p>
    <w:p w14:paraId="2882A0EA" w14:textId="6C50E638" w:rsidR="00184B71" w:rsidRDefault="00184B71" w:rsidP="00A71AB9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Der Dolmetscher verdolmetscht nur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Vorträge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oder spontane Wortmeldungen.</w:t>
      </w:r>
      <w:r w:rsidR="000411F4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Dolmetschen während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des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informelle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Programmteils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(Pausen, Mahlzeiten usw.)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ist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im Voraus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zu vereinbaren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und kann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zusätzliches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Honorar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zur Folge haben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.</w:t>
      </w:r>
      <w:r w:rsidR="000411F4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Videos werden nur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dann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gedolmetscht, wenn der Dolmetscher sie im Voraus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betrachten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konnte oder das Skript erhalten hat,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vorausgesetzt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die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Rede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geschwindigkeit der Personen in diese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Videos ist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nicht zu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hoch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und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die Wiedergabe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im Kopfhörer des Dolmetschers einwandfrei.</w:t>
      </w:r>
    </w:p>
    <w:p w14:paraId="3BA5A618" w14:textId="77777777" w:rsidR="00E16A49" w:rsidRDefault="00184B71" w:rsidP="00A71AB9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Die Leistung des Dolmetschers dient ausschließlich der Erleichterung der Kommunikation de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B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eteiligten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untereinander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und gilt nicht als verbindliche Wiedergabe der Rede, Sitzung oder Konferenz.</w:t>
      </w:r>
    </w:p>
    <w:p w14:paraId="347755BC" w14:textId="51837829" w:rsidR="00184B71" w:rsidRDefault="00184B71" w:rsidP="00A71AB9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Der Dolmetscher haftet nicht für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Nachteile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, die dem Auftraggeber oder Dritten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infolge der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erbrachte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oder zu erbringende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Leistung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entstehen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, es sei denn, es liegt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böswillige Absicht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oder grobe Fahrlässigkeit seitens des Dolmetschers vor.</w:t>
      </w:r>
    </w:p>
    <w:p w14:paraId="1BD7A2D4" w14:textId="18738890" w:rsidR="00184B71" w:rsidRDefault="00184B71" w:rsidP="00A71AB9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lastRenderedPageBreak/>
        <w:t xml:space="preserve">Der Dolmetscher haftet nicht für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Mängel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der von ihm verwendeten Ausrüstung (Dolmetscherkabine,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Personenführungsanlage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), es sei denn, der Dolmetscher übernimmt auch die Verantwortung für die Technik.</w:t>
      </w:r>
      <w:r w:rsidR="00510E26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In diesem Fall verpflichtet sich der Dolmetscher, eine hochwertige Ausrüstung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bei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einem zuverlässigen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Anbieter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zu mieten.</w:t>
      </w:r>
      <w:r w:rsidR="00510E26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Diese Haftungsbeschränkung gilt auch für Remote-Simultandolmetschen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, auch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i/>
          <w:sz w:val="21"/>
          <w:szCs w:val="21"/>
          <w:lang w:val="de-DE" w:eastAsia="nl-NL"/>
        </w:rPr>
        <w:t>Remote Simultaneous Interpreting</w:t>
      </w:r>
      <w:r>
        <w:rPr>
          <w:rFonts w:ascii="Open Sans" w:eastAsia="Times New Roman" w:hAnsi="Open Sans" w:cs="Open Sans"/>
          <w:i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oder abgekürzt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RSI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genannt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, das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mit Hilfe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eine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virtuellen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Plattform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von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einem Dolmetscherstudio oder dem Büro des Dolmetschers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aus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erfolgt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.</w:t>
      </w:r>
      <w:r w:rsidR="00510E26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I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n diesem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Fall besteht eine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Sorgfaltspflicht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, und der Dolmetscher verpflichtet sich, die branchenüblichen Regeln des Ferndolmetschens angemessen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zu beachten</w:t>
      </w:r>
      <w:r w:rsidR="00510E26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(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Verwendung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eines hinreichend leistungsfähigen Rechners, einer Internetverbindung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mittels </w:t>
      </w:r>
      <w:r w:rsidRPr="00D625A9">
        <w:rPr>
          <w:lang w:val="de-DE"/>
        </w:rPr>
        <w:t xml:space="preserve">Ethernet-Kabel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und eines professionellen Headsets mit USB-Anschluss sowie größtmögliche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D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ämmung der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Neben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geräusche).</w:t>
      </w:r>
      <w:r w:rsidR="00B50DA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Der Dolmetscher haftet nicht für technische Störungen (insbesondere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Zusammenbruch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der Internetverbindung, des eigenen Rechners, der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virtuellen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Plattform, unvorhergesehene Umgebungsgeräusche, auf die er keinen Einfluss hat,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zum Beispiel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Straßenbauarbeiten usw.).</w:t>
      </w:r>
      <w:r w:rsidR="00B50DA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Sollten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es dem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Dolmetscher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aufgrund unzureichender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Ton- oder Bildqualität unmöglich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sein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,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d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en Auftrag fortzusetzen, so hat er das Recht, darauf hinzuweisen und die Verdolmetschung zu unterbrechen, ohne dafür haftbar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gemacht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werden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zu können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.</w:t>
      </w:r>
    </w:p>
    <w:p w14:paraId="1171F858" w14:textId="20280977" w:rsidR="00184B71" w:rsidRDefault="00184B71" w:rsidP="00A71AB9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Der Dolmetscher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übernimmt für eine verzögerte Durchführung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der Arbeit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infolge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von Krankheit, Unfall, vorübergehender Arbeitsunfähigkeit oder ganz allgemein höherer Gewalt (insbesondere Streiks, Demonstrationen, Flug- oder Zugverspätungen, politische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n Unruhen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,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Terrorismus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, außergewöhnliche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Verkehrs- oder Wetterbedingungen, Pandemien usw.)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keine Haftung.</w:t>
      </w:r>
    </w:p>
    <w:p w14:paraId="1DD035B1" w14:textId="2A99834B" w:rsidR="00184B71" w:rsidRDefault="00184B71" w:rsidP="00A71AB9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Gleichwohl hat der Dolmetscher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den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Auftraggeber innerhalb einer angemessenen Frist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davon zu unterrichten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.</w:t>
      </w:r>
      <w:r w:rsidR="00B50DA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In jedem Fall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beschränkt sich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die Haftung des Dolmetschers auf die Höhe des vereinbarten Honorars oder gegebenenfalls auf den Höchstbetrag der Haftpflichtversicherung.</w:t>
      </w:r>
      <w:r w:rsidR="00B50DA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Die Selbstbeteiligung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für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diese Versicherung geht zulasten des Auftraggebers.</w:t>
      </w:r>
    </w:p>
    <w:p w14:paraId="047712B4" w14:textId="2A40152E" w:rsidR="00184B71" w:rsidRDefault="00184B71" w:rsidP="00A71AB9">
      <w:pPr>
        <w:spacing w:after="158"/>
        <w:rPr>
          <w:rFonts w:ascii="Open Sans" w:eastAsia="Times New Roman" w:hAnsi="Open Sans" w:cs="Open Sans"/>
          <w:b/>
          <w:bCs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b/>
          <w:bCs/>
          <w:sz w:val="21"/>
          <w:szCs w:val="21"/>
          <w:lang w:val="de-DE" w:eastAsia="nl-NL"/>
        </w:rPr>
        <w:t>Berufsgeheimnis, Vertraulichkeit und Verarbeitung personenbezogener Daten</w:t>
      </w:r>
    </w:p>
    <w:p w14:paraId="3171434B" w14:textId="4D3DF735" w:rsidR="00B50DA3" w:rsidRDefault="00184B71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Der Dolmetscher ist an das Berufsgeheimnis gebunden.</w:t>
      </w:r>
      <w:r w:rsidR="00B50DA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Dies bedeutet, dass der Dolmetscher alle nicht öffentlichen Informationen, die ihm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der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Auftraggeber zur Verfügung stellt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,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vertraulich zu behandeln hat.</w:t>
      </w:r>
      <w:r w:rsidR="00B50DA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Der Dolmetscher haftet nicht für Verlust oder Beschädigung der ihm zur Verfügung gestellten Unterlagen oder Informationen, es sei denn, es liegt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böswillige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Absicht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oder grobe Fahrlässigkeit seitens des Dolmetschers vor.</w:t>
      </w:r>
      <w:r w:rsidR="00B50DA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Außerdem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haftet der Dolmetscher nicht für den unbefugten Zugang zu personenbezogenen oder vertraulichen Daten, wenn dieser Zugang ohne sein Wissen erfolgte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,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oder er den Zugang nicht kontrollieren konnte.</w:t>
      </w:r>
    </w:p>
    <w:p w14:paraId="33650E96" w14:textId="12B7B8BC" w:rsidR="00184B71" w:rsidRDefault="00184B71" w:rsidP="00A71AB9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Der Dolmetscher verpflichtet sich zur Einhaltung der Allgemeinen Datenschutzverordnung (EU) 2016/679</w:t>
      </w:r>
      <w:r w:rsidR="002539DF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).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Insbesondere verarbeitet der Dolmetscher nur personenbezogene Daten, die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zur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Vertragserfüllung notwendig sind.</w:t>
      </w:r>
      <w:r w:rsidR="002539DF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Personenbezogene Daten werden nur so lange aufbewahrt, wie es zur Erfüllung des Zwecks, für den sie verarbeitet werden, erforderlich ist.</w:t>
      </w:r>
      <w:r w:rsidR="002539DF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Betroffene haben das Recht, vom Dolmetscher den Zugang zu ihren personenbezogenen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lastRenderedPageBreak/>
        <w:t>Daten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,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deren Berichtigung oder Löschung zu verlangen,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es sei denn,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die Verarbeitung der personenbezogenen Daten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dient einem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anderen rechtmäßigen Zweck.</w:t>
      </w:r>
    </w:p>
    <w:p w14:paraId="0766683E" w14:textId="5ABBDA3A" w:rsidR="00184B71" w:rsidRDefault="00184B71" w:rsidP="00A71AB9">
      <w:pPr>
        <w:spacing w:after="158"/>
        <w:rPr>
          <w:rFonts w:ascii="Open Sans" w:eastAsia="Times New Roman" w:hAnsi="Open Sans" w:cs="Open Sans"/>
          <w:b/>
          <w:bCs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b/>
          <w:bCs/>
          <w:sz w:val="21"/>
          <w:szCs w:val="21"/>
          <w:lang w:val="de-DE" w:eastAsia="nl-NL"/>
        </w:rPr>
        <w:t>B. des Auftraggebers</w:t>
      </w:r>
    </w:p>
    <w:p w14:paraId="4619804C" w14:textId="0D20635C" w:rsidR="00184B71" w:rsidRDefault="00184B71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Der Auftraggeber hat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darauf zu achten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, dass der Dolmetscher seinen Auftrag unter bestmöglichen Bedingungen erfüllen kann.</w:t>
      </w:r>
      <w:r w:rsidR="002539DF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Je nachdem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wie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zwischen dem Auftraggeber und dem Dolmetscher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vereinbart,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hat der Auftraggeber dafür zu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sorgen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, dass eine professionelle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,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leistungs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fähige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Dolmetsch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er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a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nlage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zur Verfügung steht</w:t>
      </w:r>
      <w:r w:rsidR="002539DF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(</w:t>
      </w:r>
      <w:r w:rsidR="002539DF">
        <w:rPr>
          <w:rFonts w:ascii="Open Sans" w:eastAsia="Times New Roman" w:hAnsi="Open Sans" w:cs="Open Sans"/>
          <w:sz w:val="21"/>
          <w:szCs w:val="21"/>
          <w:lang w:val="de-DE" w:eastAsia="nl-NL"/>
        </w:rPr>
        <w:t>d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ie CBTI/BKVT verfügt über eine Liste namhafter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Anbieter für Dolmetschtechnik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in Belgien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: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ausgestattete Dolmetsch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er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kabine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,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Personenführungsanlagen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,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virtuelle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Plattform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usw.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)</w:t>
      </w:r>
      <w:r w:rsidR="002339E0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Beim Remote-Simultandolmetschen (RSI)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(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von einem Dolmetscherstudio oder dem Büro des Dolmetschers aus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)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über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eine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virtuelle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Plattform sorgt der Auftraggeber dafür, dass der Dolmetscher den oder die Redner und die verwendeten Präsentationen sehen kann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,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und dass die Redner und Referenten mit einem Headset mit Mikrofon ausgestattet sind,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der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eine gute Tonqualität gewährleist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et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.</w:t>
      </w:r>
      <w:r w:rsidR="002339E0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In diesem Zusammenhang wird auf die AIIC-Empfehlungen verwiesen, die von der CBTI/BKVT übernommen und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angepasst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wurden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(siehe </w:t>
      </w:r>
      <w:r w:rsidRPr="002339E0">
        <w:rPr>
          <w:rFonts w:ascii="Open Sans" w:eastAsia="Times New Roman" w:hAnsi="Open Sans" w:cs="Open Sans"/>
          <w:sz w:val="21"/>
          <w:szCs w:val="21"/>
          <w:lang w:val="de-DE" w:eastAsia="nl-NL"/>
        </w:rPr>
        <w:t>https://www.CBTI/BKVT.org/de/publications/isd)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.</w:t>
      </w:r>
    </w:p>
    <w:p w14:paraId="0957C52F" w14:textId="66ABE915" w:rsidR="00184B71" w:rsidRDefault="00184B71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Vor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Durchführung des Vertrags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lässt der Auftraggeber dem Dolmetscher sämtliche Informationen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zukommen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, die für die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gutw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Ausführung der geforderten Leistung erforderlich sind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(Tagesordnung, Berichte, Präsentationen, Texte), sobald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sie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verfügbar sind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.</w:t>
      </w:r>
      <w:r w:rsidR="002339E0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Änderungen des Programms oder der Tagesordnung sind dem Dolmetscher im Voraus mitzuteilen, damit 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beurteilen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kann, ob diese Änderungen durchführbar sind oder preisliche oder sonstige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Anpassungen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erfordern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.</w:t>
      </w:r>
      <w:r w:rsidR="005A698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Dauert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der Auftrag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länger als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die im Voraus vereinbarte Zeit, so werden die zusätzlich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en, auch angefangene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Stunden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zu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dem vereinbarten Satz oder, falls keine Vereinbarung getroffen wurde, mit </w:t>
      </w:r>
      <w:r w:rsidRPr="00A71AB9">
        <w:rPr>
          <w:rFonts w:ascii="Open Sans" w:eastAsia="Times New Roman" w:hAnsi="Open Sans" w:cs="Open Sans"/>
          <w:sz w:val="21"/>
          <w:szCs w:val="21"/>
          <w:highlight w:val="yellow"/>
          <w:lang w:val="de-DE" w:eastAsia="nl-NL"/>
        </w:rPr>
        <w:t>x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Euro pro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Stunde in Rechnung gestellt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.</w:t>
      </w:r>
      <w:r w:rsidR="005A698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Der Auftraggeber verpflichtet sich, dem Dolmetscher während der Ausführung des Auftrags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nützliche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Informationen so schnell wie möglich zur Verfügung zu stellen, damit der Dolmetscher seine Arbeit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nach bestem Vermögen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ausführen kann.</w:t>
      </w:r>
    </w:p>
    <w:p w14:paraId="7CEDE51D" w14:textId="0B6ED679" w:rsidR="00184B71" w:rsidRDefault="00184B71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Der Auftraggeber stellt den Dolmetscher frei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von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jeglicher Inanspruchnahme durch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Dritte, die sich aus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seiner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Tätigkeit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für den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Auftraggeber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ergeben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oder damit verbunden sind.</w:t>
      </w:r>
    </w:p>
    <w:p w14:paraId="1959D2A6" w14:textId="2D44F2CC" w:rsidR="00184B71" w:rsidRDefault="00184B71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Gegebenenfalls gilt der Auftraggeber gemäß Artikel 12 des Gesetzes vom 22. März 1986 über das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belgische Urheberrecht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als Urheber des zu dolmetschenden Textes und genehmigt ausdrücklich dessen Verdolmetschung.</w:t>
      </w:r>
    </w:p>
    <w:p w14:paraId="3A461BE1" w14:textId="441E76A6" w:rsidR="00184B71" w:rsidRDefault="00184B71" w:rsidP="002E444D">
      <w:pPr>
        <w:pStyle w:val="Lijstalinea"/>
        <w:numPr>
          <w:ilvl w:val="0"/>
          <w:numId w:val="1"/>
        </w:numPr>
        <w:spacing w:after="158"/>
        <w:ind w:left="426"/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</w:pPr>
      <w:r w:rsidRPr="00A71AB9"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  <w:t>Geistiges Eigentum</w:t>
      </w:r>
    </w:p>
    <w:p w14:paraId="5FBA9AB1" w14:textId="7090DE13" w:rsidR="00184B71" w:rsidRDefault="00184B71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Der Dolmetscher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ist Inhaber des Urheber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recht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s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an der Dolmetschleistung.</w:t>
      </w:r>
    </w:p>
    <w:p w14:paraId="2EFA10B1" w14:textId="2005E88C" w:rsidR="00184B71" w:rsidRDefault="00184B71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Die Aufzeichnung der Leistung auf Ton-, Bild- oder sonstigen Datenträgern ist ohne vorherige Zustimmung des Dolmetschers nicht gestattet.</w:t>
      </w:r>
      <w:r w:rsidR="005A698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Dies gilt auch, wenn die Leistung auf einer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virtuellen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Plattform für simultanes Ferndolmetschen erbracht wird.</w:t>
      </w:r>
    </w:p>
    <w:p w14:paraId="2C1549EB" w14:textId="5EE3FA78" w:rsidR="00184B71" w:rsidRDefault="00184B71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Bevor der Dolmetscher der Aufzeichnung seiner Leistung zustimmt, sind Zweck und Verwendung der Aufzeichnung genau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anzugeben.</w:t>
      </w:r>
      <w:r w:rsidR="005A698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="003B6F85"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In diesem Zusammenhang ist der </w:t>
      </w:r>
      <w:r w:rsidR="003B6F85"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lastRenderedPageBreak/>
        <w:t>Dolmetscher berechtigt, ein zusätzliches Honorar für den Mehrwert der Aufnahme zu verlangen.</w:t>
      </w:r>
    </w:p>
    <w:p w14:paraId="7B7EE6A4" w14:textId="45305D6B" w:rsidR="003B6F85" w:rsidRDefault="003B6F85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In jedem Fall ist die Dolmetschleistung als Kommunikationsmittel zu betrachten; Aufzeichnungen dürfen daher keinesfalls verwendet werden, um die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Genauigkeit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der Verdolmetschung in Frage zu stellen.</w:t>
      </w:r>
    </w:p>
    <w:p w14:paraId="6B7CAC62" w14:textId="68793EDC" w:rsidR="003B6F85" w:rsidRDefault="003B6F85" w:rsidP="002E444D">
      <w:pPr>
        <w:pStyle w:val="Lijstalinea"/>
        <w:numPr>
          <w:ilvl w:val="0"/>
          <w:numId w:val="1"/>
        </w:numPr>
        <w:spacing w:after="158"/>
        <w:ind w:left="426"/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</w:pPr>
      <w:r w:rsidRPr="00A71AB9"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  <w:t>Stornierung eines Dolmetschauftrages</w:t>
      </w:r>
    </w:p>
    <w:p w14:paraId="7A1742B9" w14:textId="0B2AEC59" w:rsidR="003B6F85" w:rsidRDefault="003B6F85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Bei einseitiger Stornierung des Übersetzungsauftrags durch den Auftraggeber schuldet dieser dem Dolmetscher eine Vergütung.</w:t>
      </w:r>
      <w:r w:rsidR="005A698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Erfolgt die Stornierung früher als </w:t>
      </w:r>
      <w:r w:rsidRPr="00A71AB9">
        <w:rPr>
          <w:rFonts w:ascii="Open Sans" w:eastAsia="Times New Roman" w:hAnsi="Open Sans" w:cs="Open Sans"/>
          <w:sz w:val="21"/>
          <w:szCs w:val="21"/>
          <w:highlight w:val="yellow"/>
          <w:lang w:val="de-DE" w:eastAsia="nl-NL"/>
        </w:rPr>
        <w:t>x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Wochen vor dem vereinbarten Termin/Zeitraum, beträgt die Entschädigung </w:t>
      </w:r>
      <w:r w:rsidRPr="00A71AB9">
        <w:rPr>
          <w:rFonts w:ascii="Open Sans" w:eastAsia="Times New Roman" w:hAnsi="Open Sans" w:cs="Open Sans"/>
          <w:sz w:val="21"/>
          <w:szCs w:val="21"/>
          <w:highlight w:val="yellow"/>
          <w:lang w:val="de-DE" w:eastAsia="nl-NL"/>
        </w:rPr>
        <w:t>x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% des vereinbarten Honorars.</w:t>
      </w:r>
      <w:r w:rsidR="005A698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Sie beträgt </w:t>
      </w:r>
      <w:r w:rsidRPr="00A71AB9">
        <w:rPr>
          <w:rFonts w:ascii="Open Sans" w:eastAsia="Times New Roman" w:hAnsi="Open Sans" w:cs="Open Sans"/>
          <w:sz w:val="21"/>
          <w:szCs w:val="21"/>
          <w:highlight w:val="yellow"/>
          <w:lang w:val="de-DE" w:eastAsia="nl-NL"/>
        </w:rPr>
        <w:t>x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% des vereinbarten Honorars,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wenn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die Stornierung später als </w:t>
      </w:r>
      <w:r w:rsidRPr="00A71AB9">
        <w:rPr>
          <w:rFonts w:ascii="Open Sans" w:eastAsia="Times New Roman" w:hAnsi="Open Sans" w:cs="Open Sans"/>
          <w:sz w:val="21"/>
          <w:szCs w:val="21"/>
          <w:highlight w:val="yellow"/>
          <w:lang w:val="de-DE" w:eastAsia="nl-NL"/>
        </w:rPr>
        <w:t>x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Wochen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/Tage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vor dem vereinbarten Termin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erfolgt.</w:t>
      </w:r>
      <w:r w:rsidR="005A698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Bei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einer Stornierung ist der Auftraggeber jedem Fall verpflichtet, die bereits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entstandenen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, nicht erstattungsfähigen Auslagen wie Reise- und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Aufenthalt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skosten sowie die Miete der Ausrüstung zu erstatten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.</w:t>
      </w:r>
    </w:p>
    <w:p w14:paraId="6B1772DD" w14:textId="775E17A3" w:rsidR="003B6F85" w:rsidRDefault="003B6F85" w:rsidP="002E444D">
      <w:pPr>
        <w:pStyle w:val="Lijstalinea"/>
        <w:numPr>
          <w:ilvl w:val="0"/>
          <w:numId w:val="1"/>
        </w:numPr>
        <w:spacing w:after="158"/>
        <w:ind w:left="426"/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</w:pPr>
      <w:r w:rsidRPr="00A71AB9"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  <w:t>Reklamationen:</w:t>
      </w:r>
      <w:r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  <w:t xml:space="preserve"> </w:t>
      </w:r>
      <w:r w:rsidRPr="00A71AB9"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  <w:t>Frist und Begründung</w:t>
      </w:r>
    </w:p>
    <w:p w14:paraId="7B82A767" w14:textId="17FA43B5" w:rsidR="003B6F85" w:rsidRDefault="003B6F85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Reklamationen bezüglich der erbrachten Leistung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haben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innerhalb von 8 Tagen nach Erbringung der Leistung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per Einschreiben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zu erfolgen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; anderenfalls gelten sie als nichtig.</w:t>
      </w:r>
      <w:r w:rsidR="005A698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Eine Dolmetschleistung gilt als erbracht, sobald der oder die Dolmetscher am Ende der Sitzung oder Konferenz die Räumlichkeiten verlassen.</w:t>
      </w:r>
    </w:p>
    <w:p w14:paraId="5382B1FE" w14:textId="0A182762" w:rsidR="003B6F85" w:rsidRPr="005A6983" w:rsidRDefault="003B6F85" w:rsidP="003B6F85">
      <w:pPr>
        <w:spacing w:after="158"/>
        <w:rPr>
          <w:rFonts w:ascii="Open Sans" w:eastAsia="Times New Roman" w:hAnsi="Open Sans" w:cs="Open Sans"/>
          <w:bCs/>
          <w:vanish/>
          <w:sz w:val="21"/>
          <w:szCs w:val="21"/>
          <w:lang w:val="de-DE"/>
        </w:rPr>
      </w:pP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Beanstandungen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bezüglich der Richtigkeit der Rechnung oder Honorarabrechnung sind innerhalb von 8 Tagen nach Rechnungsdatum mitzuteilen.</w:t>
      </w:r>
      <w:r w:rsidR="005A698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Wird 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ine Rechnung/Honorarabrechnung nicht innerhalb von 8 Tagen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beanstandet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, gilt sie als angenommen.</w:t>
      </w:r>
    </w:p>
    <w:p w14:paraId="29500BA3" w14:textId="3A7BEA1F" w:rsidR="003B6F85" w:rsidRDefault="003B6F85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Der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Widerspruch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führt nicht zum Aufschub der Zahlungsfrist.</w:t>
      </w:r>
      <w:r w:rsidR="005A6983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Die teilweise Begleichung einer Rechnung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ist als solche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kein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Widerspruch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.</w:t>
      </w:r>
    </w:p>
    <w:p w14:paraId="7033DD34" w14:textId="0E4718E1" w:rsidR="003B6F85" w:rsidRDefault="003B6F85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Fristgerechte Einwände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oder Beanstandungen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sind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angemessen zu begründen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.</w:t>
      </w:r>
      <w:r w:rsidR="00C95A4C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Eine Beanstandung ohne Begründung ist keine Rechtfertigung, eine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Rechnung oder Honorarabrechnung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nicht zu begleichen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.</w:t>
      </w:r>
    </w:p>
    <w:p w14:paraId="09662ECE" w14:textId="4AC3DA17" w:rsidR="003B6F85" w:rsidRDefault="003B6F85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Können Dolmetscher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und Auftraggeber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keine Einigung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auf gütlichem Wege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erzielen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, können beide oder eine der Parteien den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Streitfall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dem Schlichtungsausschuss der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Belgischen Kammer der Dolmetscher und Übersetzer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vorlegen.</w:t>
      </w:r>
      <w:r w:rsidR="00B229D5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Allerdings muss mindestens e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ine der beiden Parteien Mitglied de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s Verbandes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sein.</w:t>
      </w:r>
    </w:p>
    <w:p w14:paraId="0852C364" w14:textId="246A2902" w:rsidR="003B6F85" w:rsidRDefault="003B6F85" w:rsidP="002E444D">
      <w:pPr>
        <w:pStyle w:val="Lijstalinea"/>
        <w:numPr>
          <w:ilvl w:val="0"/>
          <w:numId w:val="1"/>
        </w:numPr>
        <w:spacing w:after="158"/>
        <w:ind w:left="426"/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</w:pPr>
      <w:r w:rsidRPr="00A71AB9"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  <w:t>Zahlung</w:t>
      </w:r>
    </w:p>
    <w:p w14:paraId="17B3F7CA" w14:textId="1C4D7B97" w:rsidR="003B6F85" w:rsidRDefault="003B6F85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Die Rechnungen oder Honorarabrechnungen des Dolmetschers sind binnen 30 Tagen ab Rechnungsdatum netto und ohne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Skonto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fällig.</w:t>
      </w:r>
    </w:p>
    <w:p w14:paraId="638B07FA" w14:textId="782A009D" w:rsidR="003B6F85" w:rsidRDefault="003B6F85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Bleibt der geschuldete Betrag ohne schwerwiegenden Grund am Fälligkeitstag ganz oder teilweise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unbeglichen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, erhöht sich der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noch geschuldete Betrag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nach erfolgloser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Zahlungsaufforderung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um 1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2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 % pro Jahr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, jedoch mindestens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um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50,00 Euro und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höchstens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um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1.500,00 Euro,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selbst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bei Gewährung eines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Zahlungs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aufschubs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.</w:t>
      </w:r>
    </w:p>
    <w:p w14:paraId="7E66734E" w14:textId="25482A59" w:rsidR="003B6F85" w:rsidRDefault="003B6F85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lastRenderedPageBreak/>
        <w:t xml:space="preserve">Zahlungsort ist der Wohnsitz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des Dolmetschers (Einzelunternehmen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)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o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sein Geschäftssitz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(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Gesellschaftsunternehmen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).</w:t>
      </w:r>
    </w:p>
    <w:p w14:paraId="5C8D4FED" w14:textId="738187A5" w:rsidR="003B6F85" w:rsidRDefault="003B6F85" w:rsidP="002E444D">
      <w:pPr>
        <w:pStyle w:val="Lijstalinea"/>
        <w:numPr>
          <w:ilvl w:val="0"/>
          <w:numId w:val="1"/>
        </w:numPr>
        <w:spacing w:after="158"/>
        <w:ind w:left="426"/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</w:pPr>
      <w:r w:rsidRPr="00A71AB9">
        <w:rPr>
          <w:rFonts w:ascii="Arial" w:eastAsia="Times New Roman" w:hAnsi="Arial" w:cs="Arial"/>
          <w:b/>
          <w:bCs/>
          <w:sz w:val="29"/>
          <w:szCs w:val="29"/>
          <w:lang w:val="de-DE" w:eastAsia="nl-NL"/>
        </w:rPr>
        <w:t>Gerichtsstand</w:t>
      </w:r>
    </w:p>
    <w:p w14:paraId="4B3DA7B2" w14:textId="2EBD9CC4" w:rsidR="003B6F85" w:rsidRDefault="003B6F85" w:rsidP="00184B71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Für alle Streitigkeiten zwischen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Dolmetscher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und Auftraggeber ist das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für den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Wohnsitz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des Dolmetschers (Einzelunternehmen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)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o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der 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seinen Geschäftssitz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(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Gesellschaftsunternehmen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)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zuständig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e Gericht maßgeblich.</w:t>
      </w:r>
    </w:p>
    <w:p w14:paraId="3B30F938" w14:textId="02D0A2DB" w:rsidR="00184B71" w:rsidRPr="003B6F85" w:rsidRDefault="003B6F85" w:rsidP="00A71AB9">
      <w:pPr>
        <w:spacing w:after="158"/>
        <w:rPr>
          <w:rFonts w:ascii="Open Sans" w:eastAsia="Times New Roman" w:hAnsi="Open Sans" w:cs="Open Sans"/>
          <w:sz w:val="21"/>
          <w:szCs w:val="21"/>
          <w:lang w:val="de-DE" w:eastAsia="nl-NL"/>
        </w:rPr>
      </w:pP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>Die</w:t>
      </w:r>
      <w:r>
        <w:rPr>
          <w:rFonts w:ascii="Open Sans" w:eastAsia="Times New Roman" w:hAnsi="Open Sans" w:cs="Open Sans"/>
          <w:sz w:val="21"/>
          <w:szCs w:val="21"/>
          <w:lang w:val="de-DE" w:eastAsia="nl-NL"/>
        </w:rPr>
        <w:t>se Allgemeinen Geschäftsbedingungen</w:t>
      </w:r>
      <w:r w:rsidRPr="00A71AB9">
        <w:rPr>
          <w:rFonts w:ascii="Open Sans" w:eastAsia="Times New Roman" w:hAnsi="Open Sans" w:cs="Open Sans"/>
          <w:sz w:val="21"/>
          <w:szCs w:val="21"/>
          <w:lang w:val="de-DE" w:eastAsia="nl-NL"/>
        </w:rPr>
        <w:t xml:space="preserve"> unterliegen ausschließlich belgischem Recht</w:t>
      </w:r>
    </w:p>
    <w:sectPr w:rsidR="00184B71" w:rsidRPr="003B6F85">
      <w:head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D2E8" w14:textId="77777777" w:rsidR="006E632D" w:rsidRDefault="006E632D" w:rsidP="00894197">
      <w:r>
        <w:separator/>
      </w:r>
    </w:p>
  </w:endnote>
  <w:endnote w:type="continuationSeparator" w:id="0">
    <w:p w14:paraId="06947D96" w14:textId="77777777" w:rsidR="006E632D" w:rsidRDefault="006E632D" w:rsidP="0089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9CBF6" w14:textId="77777777" w:rsidR="006E632D" w:rsidRDefault="006E632D" w:rsidP="00894197">
      <w:r>
        <w:separator/>
      </w:r>
    </w:p>
  </w:footnote>
  <w:footnote w:type="continuationSeparator" w:id="0">
    <w:p w14:paraId="479629E8" w14:textId="77777777" w:rsidR="006E632D" w:rsidRDefault="006E632D" w:rsidP="0089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2637" w14:textId="3ACE57DA" w:rsidR="00894197" w:rsidRDefault="00894197">
    <w:pPr>
      <w:pStyle w:val="Koptekst"/>
    </w:pPr>
  </w:p>
  <w:p w14:paraId="190D249C" w14:textId="28422E85" w:rsidR="00894197" w:rsidRDefault="00894197">
    <w:pPr>
      <w:pStyle w:val="Koptekst"/>
    </w:pPr>
  </w:p>
  <w:p w14:paraId="1925496B" w14:textId="77777777" w:rsidR="00894197" w:rsidRDefault="00894197" w:rsidP="00894197">
    <w:pPr>
      <w:pStyle w:val="Koptekst"/>
    </w:pPr>
    <w:r>
      <w:rPr>
        <w:noProof/>
      </w:rPr>
      <w:drawing>
        <wp:inline distT="0" distB="0" distL="0" distR="0" wp14:anchorId="31DF3F3C" wp14:editId="5C89A129">
          <wp:extent cx="1046607" cy="78105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BTI-BKVT_cropped - h2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906" cy="795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7E5594" w14:textId="77777777" w:rsidR="00894197" w:rsidRDefault="00894197" w:rsidP="00894197">
    <w:pPr>
      <w:pStyle w:val="Koptekst"/>
    </w:pPr>
  </w:p>
  <w:p w14:paraId="0DFF607D" w14:textId="77777777" w:rsidR="00894197" w:rsidRDefault="008941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B3E"/>
    <w:multiLevelType w:val="hybridMultilevel"/>
    <w:tmpl w:val="15ACAD8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9B8E60-83E5-4299-B707-A2E5E6B95609}"/>
    <w:docVar w:name="dgnword-eventsink" w:val="720608080"/>
    <w:docVar w:name="WfBmTagged" w:val="C:\Users\Gabriele Francois\AppData\Roaming\Microsoft\Word\STARTUP\WfContext.shd"/>
    <w:docVar w:name="WfColors" w:val="1"/>
    <w:docVar w:name="WfCounter" w:val="Vs104_x0009_10493_x0009_0_x0009_0_x0009_0_x0009_0_x0009_0_x0009_0_x0009_0_x0009_"/>
    <w:docVar w:name="WfID" w:val="12FE007F"/>
    <w:docVar w:name="WfLastSegment" w:val="25306 n"/>
    <w:docVar w:name="WfMT" w:val="0"/>
    <w:docVar w:name="WfProtection" w:val="1"/>
    <w:docVar w:name="WfSegPar" w:val="10010 -1 0 0 7.9"/>
    <w:docVar w:name="WfSetup" w:val="C:\Users\Gabriele Francois\AppData\Roaming\Microsoft\Word\STARTUP\MySetup.ini"/>
    <w:docVar w:name="WfStyles" w:val=" 377   no"/>
  </w:docVars>
  <w:rsids>
    <w:rsidRoot w:val="005922A2"/>
    <w:rsid w:val="000127C3"/>
    <w:rsid w:val="000173CE"/>
    <w:rsid w:val="000234AB"/>
    <w:rsid w:val="00035B2B"/>
    <w:rsid w:val="000411F4"/>
    <w:rsid w:val="000447E3"/>
    <w:rsid w:val="00050FDC"/>
    <w:rsid w:val="00056EFA"/>
    <w:rsid w:val="00066363"/>
    <w:rsid w:val="0006696B"/>
    <w:rsid w:val="00070F71"/>
    <w:rsid w:val="00074F14"/>
    <w:rsid w:val="00076257"/>
    <w:rsid w:val="000763DF"/>
    <w:rsid w:val="000770D5"/>
    <w:rsid w:val="000779CC"/>
    <w:rsid w:val="00082857"/>
    <w:rsid w:val="0008498F"/>
    <w:rsid w:val="00085A30"/>
    <w:rsid w:val="00091212"/>
    <w:rsid w:val="00093C61"/>
    <w:rsid w:val="00094105"/>
    <w:rsid w:val="000964A7"/>
    <w:rsid w:val="00097E18"/>
    <w:rsid w:val="000B448A"/>
    <w:rsid w:val="000B79E5"/>
    <w:rsid w:val="000C216D"/>
    <w:rsid w:val="000D6BD6"/>
    <w:rsid w:val="000E035B"/>
    <w:rsid w:val="000F605C"/>
    <w:rsid w:val="001032A7"/>
    <w:rsid w:val="00112CFB"/>
    <w:rsid w:val="00114A51"/>
    <w:rsid w:val="00115255"/>
    <w:rsid w:val="00126586"/>
    <w:rsid w:val="00131A8E"/>
    <w:rsid w:val="001456FE"/>
    <w:rsid w:val="00145A33"/>
    <w:rsid w:val="00152B27"/>
    <w:rsid w:val="001660C4"/>
    <w:rsid w:val="00173134"/>
    <w:rsid w:val="00175FA1"/>
    <w:rsid w:val="00184B71"/>
    <w:rsid w:val="00186F0F"/>
    <w:rsid w:val="00192595"/>
    <w:rsid w:val="001939F0"/>
    <w:rsid w:val="001A2824"/>
    <w:rsid w:val="001A6791"/>
    <w:rsid w:val="001B2468"/>
    <w:rsid w:val="001B6051"/>
    <w:rsid w:val="001E12E6"/>
    <w:rsid w:val="001F20A3"/>
    <w:rsid w:val="001F4384"/>
    <w:rsid w:val="0020313F"/>
    <w:rsid w:val="002149A9"/>
    <w:rsid w:val="00217F4D"/>
    <w:rsid w:val="00222321"/>
    <w:rsid w:val="00225B0F"/>
    <w:rsid w:val="002339E0"/>
    <w:rsid w:val="002539DF"/>
    <w:rsid w:val="00262AC3"/>
    <w:rsid w:val="00267000"/>
    <w:rsid w:val="002819EB"/>
    <w:rsid w:val="00291D9F"/>
    <w:rsid w:val="00292302"/>
    <w:rsid w:val="002A5034"/>
    <w:rsid w:val="002B64FD"/>
    <w:rsid w:val="002C22DE"/>
    <w:rsid w:val="002C338A"/>
    <w:rsid w:val="002D0598"/>
    <w:rsid w:val="002D1A0A"/>
    <w:rsid w:val="002D1FB3"/>
    <w:rsid w:val="002D39C3"/>
    <w:rsid w:val="002E1392"/>
    <w:rsid w:val="002E193F"/>
    <w:rsid w:val="002E444D"/>
    <w:rsid w:val="002F07FE"/>
    <w:rsid w:val="002F0C18"/>
    <w:rsid w:val="002F1CA8"/>
    <w:rsid w:val="002F5836"/>
    <w:rsid w:val="002F5EBB"/>
    <w:rsid w:val="002F6893"/>
    <w:rsid w:val="003007B5"/>
    <w:rsid w:val="00304508"/>
    <w:rsid w:val="00310752"/>
    <w:rsid w:val="00313D9F"/>
    <w:rsid w:val="00316FEC"/>
    <w:rsid w:val="003248EB"/>
    <w:rsid w:val="003578C9"/>
    <w:rsid w:val="00375A76"/>
    <w:rsid w:val="0037600A"/>
    <w:rsid w:val="003A1791"/>
    <w:rsid w:val="003A3AE4"/>
    <w:rsid w:val="003A5735"/>
    <w:rsid w:val="003B6F85"/>
    <w:rsid w:val="003C6836"/>
    <w:rsid w:val="003C784C"/>
    <w:rsid w:val="003D37EE"/>
    <w:rsid w:val="003D7330"/>
    <w:rsid w:val="003E0222"/>
    <w:rsid w:val="003E7C14"/>
    <w:rsid w:val="003F4769"/>
    <w:rsid w:val="004210EB"/>
    <w:rsid w:val="004216CB"/>
    <w:rsid w:val="00436077"/>
    <w:rsid w:val="0044284C"/>
    <w:rsid w:val="004471C5"/>
    <w:rsid w:val="0046383F"/>
    <w:rsid w:val="00463845"/>
    <w:rsid w:val="004736ED"/>
    <w:rsid w:val="00481CD7"/>
    <w:rsid w:val="0048252F"/>
    <w:rsid w:val="0048576B"/>
    <w:rsid w:val="004904EE"/>
    <w:rsid w:val="00496B70"/>
    <w:rsid w:val="00497BCF"/>
    <w:rsid w:val="004A7A03"/>
    <w:rsid w:val="004B3450"/>
    <w:rsid w:val="004C49E0"/>
    <w:rsid w:val="004C64AD"/>
    <w:rsid w:val="004C68AC"/>
    <w:rsid w:val="004C6D79"/>
    <w:rsid w:val="004D2B85"/>
    <w:rsid w:val="004E0554"/>
    <w:rsid w:val="004E204B"/>
    <w:rsid w:val="004F3AEC"/>
    <w:rsid w:val="00502118"/>
    <w:rsid w:val="0050384C"/>
    <w:rsid w:val="00510E26"/>
    <w:rsid w:val="00515D6D"/>
    <w:rsid w:val="00534534"/>
    <w:rsid w:val="00541D0E"/>
    <w:rsid w:val="005524CD"/>
    <w:rsid w:val="00557D70"/>
    <w:rsid w:val="005617CB"/>
    <w:rsid w:val="00577A8A"/>
    <w:rsid w:val="005922A2"/>
    <w:rsid w:val="00593B44"/>
    <w:rsid w:val="005A6983"/>
    <w:rsid w:val="005B3F16"/>
    <w:rsid w:val="005B4803"/>
    <w:rsid w:val="005B599F"/>
    <w:rsid w:val="005C728A"/>
    <w:rsid w:val="005D1EAB"/>
    <w:rsid w:val="005D670A"/>
    <w:rsid w:val="005D7DC0"/>
    <w:rsid w:val="005E01E4"/>
    <w:rsid w:val="00610A62"/>
    <w:rsid w:val="00626994"/>
    <w:rsid w:val="00637088"/>
    <w:rsid w:val="00643914"/>
    <w:rsid w:val="00645915"/>
    <w:rsid w:val="006618A2"/>
    <w:rsid w:val="00662940"/>
    <w:rsid w:val="00670BB0"/>
    <w:rsid w:val="00684D1D"/>
    <w:rsid w:val="006B2BD8"/>
    <w:rsid w:val="006B34F9"/>
    <w:rsid w:val="006B3700"/>
    <w:rsid w:val="006B4001"/>
    <w:rsid w:val="006C3985"/>
    <w:rsid w:val="006C5228"/>
    <w:rsid w:val="006E632D"/>
    <w:rsid w:val="006E7550"/>
    <w:rsid w:val="006F2EAF"/>
    <w:rsid w:val="006F42A1"/>
    <w:rsid w:val="0070225D"/>
    <w:rsid w:val="007127A8"/>
    <w:rsid w:val="00721A2B"/>
    <w:rsid w:val="00725559"/>
    <w:rsid w:val="00727C3A"/>
    <w:rsid w:val="00733FF9"/>
    <w:rsid w:val="00744C4C"/>
    <w:rsid w:val="00747912"/>
    <w:rsid w:val="00747CBA"/>
    <w:rsid w:val="00762EB1"/>
    <w:rsid w:val="007701E7"/>
    <w:rsid w:val="0077665B"/>
    <w:rsid w:val="007836A1"/>
    <w:rsid w:val="00791402"/>
    <w:rsid w:val="00792B1F"/>
    <w:rsid w:val="007A37BF"/>
    <w:rsid w:val="007A4B5A"/>
    <w:rsid w:val="007A52DB"/>
    <w:rsid w:val="007B50C1"/>
    <w:rsid w:val="007D2EA8"/>
    <w:rsid w:val="007D48D9"/>
    <w:rsid w:val="007E3D1D"/>
    <w:rsid w:val="007E5B2F"/>
    <w:rsid w:val="007E7BA6"/>
    <w:rsid w:val="007F5AF2"/>
    <w:rsid w:val="00800859"/>
    <w:rsid w:val="00801D96"/>
    <w:rsid w:val="00814AF9"/>
    <w:rsid w:val="00817CED"/>
    <w:rsid w:val="00826E04"/>
    <w:rsid w:val="0083574B"/>
    <w:rsid w:val="00836280"/>
    <w:rsid w:val="0084109A"/>
    <w:rsid w:val="00852690"/>
    <w:rsid w:val="008574C5"/>
    <w:rsid w:val="0086289B"/>
    <w:rsid w:val="00863FB6"/>
    <w:rsid w:val="0087109C"/>
    <w:rsid w:val="0087649A"/>
    <w:rsid w:val="008827A2"/>
    <w:rsid w:val="00885730"/>
    <w:rsid w:val="008912FC"/>
    <w:rsid w:val="008914A3"/>
    <w:rsid w:val="00894197"/>
    <w:rsid w:val="008A42A3"/>
    <w:rsid w:val="008A5139"/>
    <w:rsid w:val="008B4022"/>
    <w:rsid w:val="008B5193"/>
    <w:rsid w:val="008E2E41"/>
    <w:rsid w:val="008F1B6A"/>
    <w:rsid w:val="008F712C"/>
    <w:rsid w:val="009047CB"/>
    <w:rsid w:val="00907D61"/>
    <w:rsid w:val="0091064C"/>
    <w:rsid w:val="009149E9"/>
    <w:rsid w:val="009173A1"/>
    <w:rsid w:val="00926754"/>
    <w:rsid w:val="00936B5B"/>
    <w:rsid w:val="00941AA3"/>
    <w:rsid w:val="009467FB"/>
    <w:rsid w:val="00953F32"/>
    <w:rsid w:val="00956E1C"/>
    <w:rsid w:val="009603CD"/>
    <w:rsid w:val="00961E0D"/>
    <w:rsid w:val="009652E4"/>
    <w:rsid w:val="009700B6"/>
    <w:rsid w:val="00970EFE"/>
    <w:rsid w:val="00973A7D"/>
    <w:rsid w:val="00974EAF"/>
    <w:rsid w:val="009837DE"/>
    <w:rsid w:val="009900FF"/>
    <w:rsid w:val="00991953"/>
    <w:rsid w:val="00991DC3"/>
    <w:rsid w:val="009A3DCB"/>
    <w:rsid w:val="009D29E5"/>
    <w:rsid w:val="009E1134"/>
    <w:rsid w:val="009E3E75"/>
    <w:rsid w:val="009E41BA"/>
    <w:rsid w:val="009E47EE"/>
    <w:rsid w:val="009F4030"/>
    <w:rsid w:val="00A05FEB"/>
    <w:rsid w:val="00A068FF"/>
    <w:rsid w:val="00A202F1"/>
    <w:rsid w:val="00A2245A"/>
    <w:rsid w:val="00A22C4C"/>
    <w:rsid w:val="00A23AA4"/>
    <w:rsid w:val="00A27963"/>
    <w:rsid w:val="00A373F4"/>
    <w:rsid w:val="00A40A3D"/>
    <w:rsid w:val="00A44A08"/>
    <w:rsid w:val="00A51B6C"/>
    <w:rsid w:val="00A5767F"/>
    <w:rsid w:val="00A578E7"/>
    <w:rsid w:val="00A60291"/>
    <w:rsid w:val="00A61F46"/>
    <w:rsid w:val="00A624D0"/>
    <w:rsid w:val="00A625B3"/>
    <w:rsid w:val="00A6420D"/>
    <w:rsid w:val="00A6749B"/>
    <w:rsid w:val="00A711B5"/>
    <w:rsid w:val="00A71AB9"/>
    <w:rsid w:val="00A72871"/>
    <w:rsid w:val="00A728EB"/>
    <w:rsid w:val="00A753E1"/>
    <w:rsid w:val="00A76D9A"/>
    <w:rsid w:val="00A87705"/>
    <w:rsid w:val="00A91235"/>
    <w:rsid w:val="00A918C4"/>
    <w:rsid w:val="00AA37F5"/>
    <w:rsid w:val="00AB40F2"/>
    <w:rsid w:val="00AC1F72"/>
    <w:rsid w:val="00AD68B4"/>
    <w:rsid w:val="00AE20D2"/>
    <w:rsid w:val="00AF30CD"/>
    <w:rsid w:val="00B00247"/>
    <w:rsid w:val="00B063C5"/>
    <w:rsid w:val="00B1325C"/>
    <w:rsid w:val="00B13D36"/>
    <w:rsid w:val="00B158F6"/>
    <w:rsid w:val="00B15BE6"/>
    <w:rsid w:val="00B16D73"/>
    <w:rsid w:val="00B229D5"/>
    <w:rsid w:val="00B42E5B"/>
    <w:rsid w:val="00B43493"/>
    <w:rsid w:val="00B45DC8"/>
    <w:rsid w:val="00B50DA3"/>
    <w:rsid w:val="00B63537"/>
    <w:rsid w:val="00B74A8D"/>
    <w:rsid w:val="00B753C3"/>
    <w:rsid w:val="00BA0FDF"/>
    <w:rsid w:val="00BA2A73"/>
    <w:rsid w:val="00BA46B0"/>
    <w:rsid w:val="00BB0B9F"/>
    <w:rsid w:val="00BC37B3"/>
    <w:rsid w:val="00BD55C1"/>
    <w:rsid w:val="00BD5918"/>
    <w:rsid w:val="00BD68AE"/>
    <w:rsid w:val="00BF592D"/>
    <w:rsid w:val="00BF6B59"/>
    <w:rsid w:val="00C00583"/>
    <w:rsid w:val="00C01F14"/>
    <w:rsid w:val="00C046A7"/>
    <w:rsid w:val="00C118CC"/>
    <w:rsid w:val="00C12842"/>
    <w:rsid w:val="00C168AD"/>
    <w:rsid w:val="00C16C03"/>
    <w:rsid w:val="00C20697"/>
    <w:rsid w:val="00C206CA"/>
    <w:rsid w:val="00C23875"/>
    <w:rsid w:val="00C32C7A"/>
    <w:rsid w:val="00C42B64"/>
    <w:rsid w:val="00C45B85"/>
    <w:rsid w:val="00C46F8C"/>
    <w:rsid w:val="00C5279C"/>
    <w:rsid w:val="00C54953"/>
    <w:rsid w:val="00C5784A"/>
    <w:rsid w:val="00C63F34"/>
    <w:rsid w:val="00C658A3"/>
    <w:rsid w:val="00C815B2"/>
    <w:rsid w:val="00C84B75"/>
    <w:rsid w:val="00C95626"/>
    <w:rsid w:val="00C95A4C"/>
    <w:rsid w:val="00CA200C"/>
    <w:rsid w:val="00CB2036"/>
    <w:rsid w:val="00CB4137"/>
    <w:rsid w:val="00CB4378"/>
    <w:rsid w:val="00CB6876"/>
    <w:rsid w:val="00CC044A"/>
    <w:rsid w:val="00CC2419"/>
    <w:rsid w:val="00CE035B"/>
    <w:rsid w:val="00CE3D5A"/>
    <w:rsid w:val="00CE6D7B"/>
    <w:rsid w:val="00CE77E7"/>
    <w:rsid w:val="00CE7BC9"/>
    <w:rsid w:val="00CE7EEF"/>
    <w:rsid w:val="00CF04C8"/>
    <w:rsid w:val="00D0159A"/>
    <w:rsid w:val="00D02EE4"/>
    <w:rsid w:val="00D1045D"/>
    <w:rsid w:val="00D201B5"/>
    <w:rsid w:val="00D30CC0"/>
    <w:rsid w:val="00D331B4"/>
    <w:rsid w:val="00D336EB"/>
    <w:rsid w:val="00D46063"/>
    <w:rsid w:val="00D50814"/>
    <w:rsid w:val="00D50823"/>
    <w:rsid w:val="00D625A9"/>
    <w:rsid w:val="00D701E1"/>
    <w:rsid w:val="00D771E1"/>
    <w:rsid w:val="00D876ED"/>
    <w:rsid w:val="00D9517A"/>
    <w:rsid w:val="00DA0950"/>
    <w:rsid w:val="00DA4E4A"/>
    <w:rsid w:val="00DB0D09"/>
    <w:rsid w:val="00DC04DB"/>
    <w:rsid w:val="00DC0AD2"/>
    <w:rsid w:val="00DF3D67"/>
    <w:rsid w:val="00DF4278"/>
    <w:rsid w:val="00DF5D10"/>
    <w:rsid w:val="00DF6C09"/>
    <w:rsid w:val="00E04769"/>
    <w:rsid w:val="00E0701A"/>
    <w:rsid w:val="00E16A49"/>
    <w:rsid w:val="00E21770"/>
    <w:rsid w:val="00E234C4"/>
    <w:rsid w:val="00E307AA"/>
    <w:rsid w:val="00E3530C"/>
    <w:rsid w:val="00E42039"/>
    <w:rsid w:val="00E47DCA"/>
    <w:rsid w:val="00E53164"/>
    <w:rsid w:val="00E5759B"/>
    <w:rsid w:val="00E627D3"/>
    <w:rsid w:val="00E71E47"/>
    <w:rsid w:val="00E722E7"/>
    <w:rsid w:val="00E75828"/>
    <w:rsid w:val="00E81FDF"/>
    <w:rsid w:val="00E96D33"/>
    <w:rsid w:val="00E96E47"/>
    <w:rsid w:val="00EA1E49"/>
    <w:rsid w:val="00EC23C2"/>
    <w:rsid w:val="00EC5730"/>
    <w:rsid w:val="00EC6F9F"/>
    <w:rsid w:val="00ED1B25"/>
    <w:rsid w:val="00ED1EA4"/>
    <w:rsid w:val="00EE37F8"/>
    <w:rsid w:val="00F00861"/>
    <w:rsid w:val="00F075DB"/>
    <w:rsid w:val="00F1322D"/>
    <w:rsid w:val="00F1772A"/>
    <w:rsid w:val="00F24057"/>
    <w:rsid w:val="00F37538"/>
    <w:rsid w:val="00F37C4B"/>
    <w:rsid w:val="00F37F46"/>
    <w:rsid w:val="00F46C11"/>
    <w:rsid w:val="00F60994"/>
    <w:rsid w:val="00F62C02"/>
    <w:rsid w:val="00F71974"/>
    <w:rsid w:val="00F7356E"/>
    <w:rsid w:val="00F73717"/>
    <w:rsid w:val="00F81368"/>
    <w:rsid w:val="00F815A7"/>
    <w:rsid w:val="00F93154"/>
    <w:rsid w:val="00FA08E4"/>
    <w:rsid w:val="00FA38CA"/>
    <w:rsid w:val="00FA3AA8"/>
    <w:rsid w:val="00FB288D"/>
    <w:rsid w:val="00FC1AA1"/>
    <w:rsid w:val="00FD2070"/>
    <w:rsid w:val="00FD4D9C"/>
    <w:rsid w:val="00FE31E1"/>
    <w:rsid w:val="00FF3A78"/>
    <w:rsid w:val="00FF3B04"/>
    <w:rsid w:val="00FF3D51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BB1035"/>
  <w15:docId w15:val="{69468945-A247-B34F-B5A6-2129C13B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BB79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link w:val="Kop3Char"/>
    <w:uiPriority w:val="9"/>
    <w:qFormat/>
    <w:rsid w:val="00F63B5E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link w:val="Kop4Char"/>
    <w:uiPriority w:val="9"/>
    <w:qFormat/>
    <w:rsid w:val="00F63B5E"/>
    <w:pPr>
      <w:spacing w:beforeAutospacing="1" w:afterAutospacing="1"/>
      <w:outlineLvl w:val="3"/>
    </w:pPr>
    <w:rPr>
      <w:rFonts w:ascii="Times New Roman" w:eastAsia="Times New Roman" w:hAnsi="Times New Roman" w:cs="Times New Roman"/>
      <w:b/>
      <w:bCs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qFormat/>
    <w:rsid w:val="00F63B5E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qFormat/>
    <w:rsid w:val="00F63B5E"/>
    <w:rPr>
      <w:rFonts w:ascii="Times New Roman" w:eastAsia="Times New Roman" w:hAnsi="Times New Roman" w:cs="Times New Roman"/>
      <w:b/>
      <w:bCs/>
      <w:lang w:eastAsia="nl-NL"/>
    </w:rPr>
  </w:style>
  <w:style w:type="character" w:styleId="Zwaar">
    <w:name w:val="Strong"/>
    <w:basedOn w:val="Standaardalinea-lettertype"/>
    <w:uiPriority w:val="22"/>
    <w:qFormat/>
    <w:rsid w:val="00F63B5E"/>
    <w:rPr>
      <w:b/>
      <w:bCs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212965"/>
    <w:rPr>
      <w:rFonts w:ascii="Times New Roman" w:hAnsi="Times New Roman" w:cs="Times New Roman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FF5C6A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qFormat/>
    <w:rsid w:val="00FF5C6A"/>
    <w:rPr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sid w:val="00FF5C6A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qFormat/>
    <w:rsid w:val="00BB7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tekstChar">
    <w:name w:val="Koptekst Char"/>
    <w:basedOn w:val="Standaardalinea-lettertype"/>
    <w:link w:val="Koptekst"/>
    <w:uiPriority w:val="99"/>
    <w:qFormat/>
    <w:rsid w:val="00782ACF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782ACF"/>
  </w:style>
  <w:style w:type="paragraph" w:customStyle="1" w:styleId="Titre1">
    <w:name w:val="Titre1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styleId="Normaalweb">
    <w:name w:val="Normal (Web)"/>
    <w:basedOn w:val="Standaard"/>
    <w:uiPriority w:val="99"/>
    <w:unhideWhenUsed/>
    <w:qFormat/>
    <w:rsid w:val="00F63B5E"/>
    <w:pPr>
      <w:spacing w:beforeAutospacing="1" w:afterAutospacing="1"/>
    </w:pPr>
    <w:rPr>
      <w:rFonts w:ascii="Times New Roman" w:eastAsia="Times New Roman" w:hAnsi="Times New Roman" w:cs="Times New Roman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212965"/>
    <w:rPr>
      <w:rFonts w:ascii="Times New Roman" w:hAnsi="Times New Roman" w:cs="Times New Roman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FF5C6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FF5C6A"/>
    <w:rPr>
      <w:b/>
      <w:bCs/>
    </w:rPr>
  </w:style>
  <w:style w:type="paragraph" w:styleId="Revisie">
    <w:name w:val="Revision"/>
    <w:uiPriority w:val="99"/>
    <w:semiHidden/>
    <w:qFormat/>
    <w:rsid w:val="00D33E72"/>
    <w:rPr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782AC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unhideWhenUsed/>
    <w:rsid w:val="00782ACF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iPriority w:val="99"/>
    <w:unhideWhenUsed/>
    <w:rsid w:val="008E2E41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3FB6"/>
    <w:rPr>
      <w:color w:val="954F72" w:themeColor="followedHyperlink"/>
      <w:u w:val="single"/>
    </w:rPr>
  </w:style>
  <w:style w:type="character" w:customStyle="1" w:styleId="tw4winMark">
    <w:name w:val="tw4winMark"/>
    <w:basedOn w:val="Standaardalinea-lettertype"/>
    <w:rsid w:val="00093C61"/>
    <w:rPr>
      <w:rFonts w:ascii="Courier New" w:eastAsia="Times New Roman" w:hAnsi="Courier New" w:cs="Courier New"/>
      <w:b w:val="0"/>
      <w:bCs/>
      <w:i w:val="0"/>
      <w:dstrike w:val="0"/>
      <w:noProof/>
      <w:vanish/>
      <w:color w:val="800080"/>
      <w:spacing w:val="0"/>
      <w:kern w:val="30"/>
      <w:sz w:val="18"/>
      <w:szCs w:val="39"/>
      <w:effect w:val="none"/>
      <w:vertAlign w:val="subscript"/>
      <w:lang w:val="fr-FR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46A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84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bti-bkvt.org/de/practical-info/interpret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4E49D302F42428AD5F84741DB7ADB" ma:contentTypeVersion="11" ma:contentTypeDescription="Een nieuw document maken." ma:contentTypeScope="" ma:versionID="a0fed34dcb769abbd6e910896694ba22">
  <xsd:schema xmlns:xsd="http://www.w3.org/2001/XMLSchema" xmlns:xs="http://www.w3.org/2001/XMLSchema" xmlns:p="http://schemas.microsoft.com/office/2006/metadata/properties" xmlns:ns2="6f6bc679-6b3d-4f5b-9c70-ba5199667f0d" targetNamespace="http://schemas.microsoft.com/office/2006/metadata/properties" ma:root="true" ma:fieldsID="2dc87bc0a4cfa1d4d2d6919e422535c3" ns2:_="">
    <xsd:import namespace="6f6bc679-6b3d-4f5b-9c70-ba5199667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c679-6b3d-4f5b-9c70-ba5199667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7EC3D-EB4E-4D11-ADE8-F213FB5C51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6584CB-3501-4497-91E2-F16DED45F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bc679-6b3d-4f5b-9c70-ba5199667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F9EA0-EBE9-4222-B9DF-169F5FDD1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1818</Words>
  <Characters>9999</Characters>
  <Application>Microsoft Office Word</Application>
  <DocSecurity>0</DocSecurity>
  <Lines>83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Slootmans</dc:creator>
  <dc:description/>
  <cp:lastModifiedBy>Eva Wiertz</cp:lastModifiedBy>
  <cp:revision>15</cp:revision>
  <cp:lastPrinted>2020-06-14T11:25:00Z</cp:lastPrinted>
  <dcterms:created xsi:type="dcterms:W3CDTF">2021-06-02T11:52:00Z</dcterms:created>
  <dcterms:modified xsi:type="dcterms:W3CDTF">2021-06-02T12:22:00Z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0x010100CD94E49D302F42428AD5F84741DB7ADB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